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FBF" w14:textId="15BF54E4" w:rsidR="002E5D71" w:rsidRDefault="008016F9" w:rsidP="002E5D71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82872C9" wp14:editId="69A4B96C">
            <wp:extent cx="5730395" cy="719455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B-Hea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3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2886" w14:textId="77777777" w:rsidR="008016F9" w:rsidRDefault="008016F9" w:rsidP="002E5D71">
      <w:pPr>
        <w:spacing w:after="0"/>
        <w:jc w:val="both"/>
        <w:rPr>
          <w:rFonts w:ascii="Arial" w:hAnsi="Arial" w:cs="Arial"/>
          <w:b/>
        </w:rPr>
      </w:pPr>
    </w:p>
    <w:p w14:paraId="52D83A2B" w14:textId="43B226DE" w:rsidR="00910B42" w:rsidRDefault="008016F9" w:rsidP="002E5D7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489F93A" wp14:editId="74E95929">
            <wp:extent cx="5715000" cy="35246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descrip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109" cy="3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D182" w14:textId="77777777" w:rsidR="00707C7F" w:rsidRDefault="00707C7F" w:rsidP="002E5D71">
      <w:pPr>
        <w:spacing w:after="0"/>
        <w:jc w:val="both"/>
        <w:rPr>
          <w:rFonts w:ascii="Arial" w:hAnsi="Arial" w:cs="Arial"/>
          <w:b/>
        </w:rPr>
      </w:pPr>
    </w:p>
    <w:p w14:paraId="24358CDB" w14:textId="7A04C7D7" w:rsidR="006456E3" w:rsidRPr="00FD6A91" w:rsidRDefault="006456E3" w:rsidP="006456E3">
      <w:pPr>
        <w:widowControl w:val="0"/>
        <w:tabs>
          <w:tab w:val="left" w:pos="2736"/>
        </w:tabs>
        <w:rPr>
          <w:rFonts w:ascii="Arial" w:hAnsi="Arial" w:cs="Arial"/>
          <w:sz w:val="32"/>
          <w:szCs w:val="32"/>
        </w:rPr>
      </w:pPr>
      <w:r w:rsidRPr="00FD6A91">
        <w:rPr>
          <w:rFonts w:ascii="Arial" w:hAnsi="Arial" w:cs="Arial"/>
          <w:sz w:val="32"/>
          <w:szCs w:val="32"/>
        </w:rPr>
        <w:t xml:space="preserve">Appointment of a Research Fellow in </w:t>
      </w:r>
      <w:r w:rsidR="00977768">
        <w:rPr>
          <w:rFonts w:ascii="Arial" w:hAnsi="Arial" w:cs="Arial"/>
          <w:sz w:val="32"/>
          <w:szCs w:val="32"/>
        </w:rPr>
        <w:t>Design History and Studies</w:t>
      </w:r>
      <w:r w:rsidR="00C53A7B" w:rsidRPr="00EC781B">
        <w:rPr>
          <w:rFonts w:ascii="Arial" w:hAnsi="Arial" w:cs="Arial"/>
          <w:sz w:val="32"/>
          <w:szCs w:val="32"/>
        </w:rPr>
        <w:t xml:space="preserve"> (</w:t>
      </w:r>
      <w:r w:rsidR="00977768">
        <w:rPr>
          <w:rFonts w:ascii="Arial" w:hAnsi="Arial" w:cs="Arial"/>
          <w:sz w:val="32"/>
          <w:szCs w:val="32"/>
        </w:rPr>
        <w:t>0.4</w:t>
      </w:r>
      <w:r w:rsidR="00EC781B" w:rsidRPr="00EC781B">
        <w:rPr>
          <w:rFonts w:ascii="Arial" w:hAnsi="Arial" w:cs="Arial"/>
          <w:sz w:val="32"/>
          <w:szCs w:val="32"/>
        </w:rPr>
        <w:t xml:space="preserve"> full-time equivalent)</w:t>
      </w:r>
    </w:p>
    <w:p w14:paraId="4D09AB17" w14:textId="77777777" w:rsidR="006456E3" w:rsidRDefault="006456E3" w:rsidP="006456E3">
      <w:pPr>
        <w:widowControl w:val="0"/>
        <w:ind w:left="2160" w:hanging="2160"/>
        <w:rPr>
          <w:rFonts w:ascii="Arial" w:hAnsi="Arial" w:cs="Arial"/>
        </w:rPr>
      </w:pPr>
      <w:r w:rsidRPr="00005339">
        <w:rPr>
          <w:rFonts w:ascii="Arial" w:hAnsi="Arial" w:cs="Arial"/>
          <w:b/>
        </w:rPr>
        <w:t>The Job</w:t>
      </w:r>
      <w:r>
        <w:rPr>
          <w:rFonts w:ascii="Arial" w:hAnsi="Arial" w:cs="Arial"/>
        </w:rPr>
        <w:tab/>
      </w:r>
    </w:p>
    <w:p w14:paraId="687AF127" w14:textId="7DA986DD" w:rsidR="006456E3" w:rsidRPr="00005339" w:rsidRDefault="006456E3" w:rsidP="006456E3">
      <w:pPr>
        <w:widowControl w:val="0"/>
        <w:rPr>
          <w:rFonts w:ascii="Arial" w:hAnsi="Arial" w:cs="Arial"/>
        </w:rPr>
      </w:pPr>
      <w:r w:rsidRPr="00005339">
        <w:rPr>
          <w:rFonts w:ascii="Arial" w:hAnsi="Arial" w:cs="Arial"/>
        </w:rPr>
        <w:t xml:space="preserve">At Research Fellow level (AC2), staff are expected to be involved in </w:t>
      </w:r>
      <w:r>
        <w:rPr>
          <w:rFonts w:ascii="Arial" w:hAnsi="Arial" w:cs="Arial"/>
        </w:rPr>
        <w:t xml:space="preserve">the </w:t>
      </w:r>
      <w:r w:rsidRPr="00005339">
        <w:rPr>
          <w:rFonts w:ascii="Arial" w:hAnsi="Arial" w:cs="Arial"/>
        </w:rPr>
        <w:t>developing, planning and managing of research projects in consultation with a Principal Investigator, developing a publication record and learning to generate</w:t>
      </w:r>
      <w:r>
        <w:rPr>
          <w:rFonts w:ascii="Arial" w:hAnsi="Arial" w:cs="Arial"/>
        </w:rPr>
        <w:t xml:space="preserve"> </w:t>
      </w:r>
      <w:r w:rsidRPr="00005339">
        <w:rPr>
          <w:rFonts w:ascii="Arial" w:hAnsi="Arial" w:cs="Arial"/>
        </w:rPr>
        <w:t xml:space="preserve">funding. The role will normally </w:t>
      </w:r>
      <w:r>
        <w:rPr>
          <w:rFonts w:ascii="Arial" w:hAnsi="Arial" w:cs="Arial"/>
        </w:rPr>
        <w:t xml:space="preserve">require </w:t>
      </w:r>
      <w:r w:rsidRPr="00005339">
        <w:rPr>
          <w:rFonts w:ascii="Arial" w:hAnsi="Arial" w:cs="Arial"/>
        </w:rPr>
        <w:t xml:space="preserve">a level of research knowledge, </w:t>
      </w:r>
      <w:r w:rsidR="00C53A7B" w:rsidRPr="00005339">
        <w:rPr>
          <w:rFonts w:ascii="Arial" w:hAnsi="Arial" w:cs="Arial"/>
        </w:rPr>
        <w:t>skill,</w:t>
      </w:r>
      <w:r w:rsidRPr="00005339">
        <w:rPr>
          <w:rFonts w:ascii="Arial" w:hAnsi="Arial" w:cs="Arial"/>
        </w:rPr>
        <w:t xml:space="preserve"> and experience equivalent to PhD</w:t>
      </w:r>
      <w:r w:rsidR="00C53A7B" w:rsidRPr="00005339">
        <w:rPr>
          <w:rFonts w:ascii="Arial" w:hAnsi="Arial" w:cs="Arial"/>
        </w:rPr>
        <w:t xml:space="preserve">. </w:t>
      </w:r>
    </w:p>
    <w:p w14:paraId="55FF5BA2" w14:textId="1F49BC46" w:rsidR="006456E3" w:rsidRPr="00005339" w:rsidRDefault="006456E3" w:rsidP="006456E3">
      <w:pPr>
        <w:rPr>
          <w:rFonts w:ascii="Arial" w:hAnsi="Arial" w:cs="Arial"/>
        </w:rPr>
      </w:pPr>
      <w:r w:rsidRPr="00005339">
        <w:rPr>
          <w:rFonts w:ascii="Arial" w:hAnsi="Arial" w:cs="Arial"/>
        </w:rPr>
        <w:t>The role will involve the following range of activities:</w:t>
      </w:r>
    </w:p>
    <w:p w14:paraId="6EA381D8" w14:textId="48A7F3C7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develop research objectives and proposals for joint research, initially with the assistance of </w:t>
      </w:r>
      <w:r w:rsidR="00395A79">
        <w:rPr>
          <w:rFonts w:ascii="Arial" w:hAnsi="Arial" w:cs="Arial"/>
        </w:rPr>
        <w:t>the</w:t>
      </w:r>
      <w:r w:rsidR="00395A79" w:rsidRPr="006456E3">
        <w:rPr>
          <w:rFonts w:ascii="Arial" w:hAnsi="Arial" w:cs="Arial"/>
        </w:rPr>
        <w:t xml:space="preserve"> </w:t>
      </w:r>
      <w:r w:rsidRPr="006456E3">
        <w:rPr>
          <w:rFonts w:ascii="Arial" w:hAnsi="Arial" w:cs="Arial"/>
        </w:rPr>
        <w:t>mentor</w:t>
      </w:r>
      <w:r w:rsidR="00395A79">
        <w:rPr>
          <w:rFonts w:ascii="Arial" w:hAnsi="Arial" w:cs="Arial"/>
        </w:rPr>
        <w:t xml:space="preserve"> who in this case will be the Principal Investigator</w:t>
      </w:r>
      <w:r w:rsidR="001C1095">
        <w:rPr>
          <w:rFonts w:ascii="Arial" w:hAnsi="Arial" w:cs="Arial"/>
        </w:rPr>
        <w:t xml:space="preserve"> of the funded project</w:t>
      </w:r>
      <w:r w:rsidR="00C53A7B" w:rsidRPr="006456E3">
        <w:rPr>
          <w:rFonts w:ascii="Arial" w:hAnsi="Arial" w:cs="Arial"/>
        </w:rPr>
        <w:t>.</w:t>
      </w:r>
      <w:r w:rsidRPr="006456E3">
        <w:rPr>
          <w:rFonts w:ascii="Arial" w:hAnsi="Arial" w:cs="Arial"/>
        </w:rPr>
        <w:t xml:space="preserve"> </w:t>
      </w:r>
    </w:p>
    <w:p w14:paraId="11B93515" w14:textId="1C725DD2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conduct </w:t>
      </w:r>
      <w:r w:rsidR="00254068">
        <w:rPr>
          <w:rFonts w:ascii="Arial" w:hAnsi="Arial" w:cs="Arial"/>
        </w:rPr>
        <w:t xml:space="preserve">the </w:t>
      </w:r>
      <w:r w:rsidRPr="006456E3">
        <w:rPr>
          <w:rFonts w:ascii="Arial" w:hAnsi="Arial" w:cs="Arial"/>
        </w:rPr>
        <w:t xml:space="preserve">collaborative research </w:t>
      </w:r>
      <w:r w:rsidR="00C53A7B" w:rsidRPr="006456E3">
        <w:rPr>
          <w:rFonts w:ascii="Arial" w:hAnsi="Arial" w:cs="Arial"/>
        </w:rPr>
        <w:t>project.</w:t>
      </w:r>
      <w:r w:rsidRPr="006456E3">
        <w:rPr>
          <w:rFonts w:ascii="Arial" w:hAnsi="Arial" w:cs="Arial"/>
        </w:rPr>
        <w:t xml:space="preserve"> </w:t>
      </w:r>
    </w:p>
    <w:p w14:paraId="0936129E" w14:textId="17FF5FA5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continually update knowledge and understanding in the field; and translate knowledge of advances in the subject area into research </w:t>
      </w:r>
      <w:r w:rsidR="00C53A7B" w:rsidRPr="006456E3">
        <w:rPr>
          <w:rFonts w:ascii="Arial" w:hAnsi="Arial" w:cs="Arial"/>
        </w:rPr>
        <w:t>activity.</w:t>
      </w:r>
    </w:p>
    <w:p w14:paraId="7A74DC69" w14:textId="4A50EA78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contribute to writing up research work for publication or dissemination of research findings including presenting at conferences and/or other appropriate </w:t>
      </w:r>
      <w:r w:rsidR="00C53A7B" w:rsidRPr="006456E3">
        <w:rPr>
          <w:rFonts w:ascii="Arial" w:hAnsi="Arial" w:cs="Arial"/>
        </w:rPr>
        <w:t>events.</w:t>
      </w:r>
    </w:p>
    <w:p w14:paraId="471281ED" w14:textId="59D5A815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prepare proposals and applications to external bodies, </w:t>
      </w:r>
      <w:r w:rsidR="00C53A7B" w:rsidRPr="006456E3">
        <w:rPr>
          <w:rFonts w:ascii="Arial" w:hAnsi="Arial" w:cs="Arial"/>
        </w:rPr>
        <w:t>e.g.,</w:t>
      </w:r>
      <w:r w:rsidRPr="006456E3">
        <w:rPr>
          <w:rFonts w:ascii="Arial" w:hAnsi="Arial" w:cs="Arial"/>
        </w:rPr>
        <w:t xml:space="preserve"> for funding and accreditation </w:t>
      </w:r>
      <w:r w:rsidR="00C53A7B" w:rsidRPr="006456E3">
        <w:rPr>
          <w:rFonts w:ascii="Arial" w:hAnsi="Arial" w:cs="Arial"/>
        </w:rPr>
        <w:t>purposes</w:t>
      </w:r>
      <w:r w:rsidR="006A7FE3" w:rsidRPr="006456E3">
        <w:rPr>
          <w:rFonts w:ascii="Arial" w:hAnsi="Arial" w:cs="Arial"/>
        </w:rPr>
        <w:t xml:space="preserve">. </w:t>
      </w:r>
    </w:p>
    <w:p w14:paraId="2C0F3ACA" w14:textId="64FFCF1A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>liaise with colleagues</w:t>
      </w:r>
      <w:r w:rsidR="001C1095">
        <w:rPr>
          <w:rFonts w:ascii="Arial" w:hAnsi="Arial" w:cs="Arial"/>
        </w:rPr>
        <w:t>.</w:t>
      </w:r>
      <w:r w:rsidR="001C1095" w:rsidRPr="006456E3">
        <w:rPr>
          <w:rFonts w:ascii="Arial" w:hAnsi="Arial" w:cs="Arial"/>
        </w:rPr>
        <w:t xml:space="preserve"> </w:t>
      </w:r>
    </w:p>
    <w:p w14:paraId="5FAD17DE" w14:textId="77777777" w:rsidR="00FE72E6" w:rsidRDefault="006456E3" w:rsidP="00FE72E6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build internal contacts and participate in internal networks to exchange information and form relationships for future </w:t>
      </w:r>
      <w:r w:rsidR="00C53A7B" w:rsidRPr="006456E3">
        <w:rPr>
          <w:rFonts w:ascii="Arial" w:hAnsi="Arial" w:cs="Arial"/>
        </w:rPr>
        <w:t>collaboration.</w:t>
      </w:r>
    </w:p>
    <w:p w14:paraId="0B0D4F55" w14:textId="5E2229DE" w:rsidR="00FE72E6" w:rsidRPr="00FE72E6" w:rsidRDefault="00FE72E6" w:rsidP="00FE72E6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FE72E6">
        <w:rPr>
          <w:rFonts w:ascii="Arial" w:hAnsi="Arial" w:cs="Arial"/>
        </w:rPr>
        <w:t>join external networks to share information and identify potential future collaborations.</w:t>
      </w:r>
    </w:p>
    <w:p w14:paraId="65BC41E1" w14:textId="6462E304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agree and largely self-manage research and administrative activities, ensuring own research is undertaken according to governance, ethical and quality assurance </w:t>
      </w:r>
      <w:r w:rsidR="00C53A7B" w:rsidRPr="006456E3">
        <w:rPr>
          <w:rFonts w:ascii="Arial" w:hAnsi="Arial" w:cs="Arial"/>
        </w:rPr>
        <w:t>guidelines.</w:t>
      </w:r>
    </w:p>
    <w:p w14:paraId="02384E0D" w14:textId="22C8BD0F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collaborate with academic colleagues on areas of shared research </w:t>
      </w:r>
      <w:r w:rsidR="00C53A7B" w:rsidRPr="006456E3">
        <w:rPr>
          <w:rFonts w:ascii="Arial" w:hAnsi="Arial" w:cs="Arial"/>
        </w:rPr>
        <w:t>interest.</w:t>
      </w:r>
      <w:r w:rsidRPr="006456E3">
        <w:rPr>
          <w:rFonts w:ascii="Arial" w:hAnsi="Arial" w:cs="Arial"/>
        </w:rPr>
        <w:t xml:space="preserve"> </w:t>
      </w:r>
    </w:p>
    <w:p w14:paraId="4516FF1F" w14:textId="32EE0860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work with colleagues on joint proposals as required; and attend and contribute to relevant </w:t>
      </w:r>
      <w:r w:rsidR="00C53A7B" w:rsidRPr="006456E3">
        <w:rPr>
          <w:rFonts w:ascii="Arial" w:hAnsi="Arial" w:cs="Arial"/>
        </w:rPr>
        <w:t>meetings.</w:t>
      </w:r>
    </w:p>
    <w:p w14:paraId="1E461D29" w14:textId="5AAFC454" w:rsidR="006456E3" w:rsidRPr="006456E3" w:rsidRDefault="00AF7FB6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apply</w:t>
      </w:r>
      <w:r w:rsidR="006456E3" w:rsidRPr="00645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existing</w:t>
      </w:r>
      <w:r w:rsidR="006456E3" w:rsidRPr="006456E3">
        <w:rPr>
          <w:rFonts w:ascii="Arial" w:hAnsi="Arial" w:cs="Arial"/>
        </w:rPr>
        <w:t xml:space="preserve"> research techniques and methods, develop new </w:t>
      </w:r>
      <w:r w:rsidR="006A7FE3" w:rsidRPr="006456E3">
        <w:rPr>
          <w:rFonts w:ascii="Arial" w:hAnsi="Arial" w:cs="Arial"/>
        </w:rPr>
        <w:t>ones,</w:t>
      </w:r>
      <w:r w:rsidR="006456E3" w:rsidRPr="006456E3">
        <w:rPr>
          <w:rFonts w:ascii="Arial" w:hAnsi="Arial" w:cs="Arial"/>
        </w:rPr>
        <w:t xml:space="preserve"> and extend the research </w:t>
      </w:r>
      <w:r w:rsidR="00C53A7B" w:rsidRPr="006456E3">
        <w:rPr>
          <w:rFonts w:ascii="Arial" w:hAnsi="Arial" w:cs="Arial"/>
        </w:rPr>
        <w:t>portfolio.</w:t>
      </w:r>
    </w:p>
    <w:p w14:paraId="02D970A9" w14:textId="71684897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identify areas of research and generate ideas associated with </w:t>
      </w:r>
      <w:r w:rsidR="00C53A7B" w:rsidRPr="006456E3">
        <w:rPr>
          <w:rFonts w:ascii="Arial" w:hAnsi="Arial" w:cs="Arial"/>
        </w:rPr>
        <w:t>research.</w:t>
      </w:r>
      <w:r w:rsidRPr="006456E3">
        <w:rPr>
          <w:rFonts w:ascii="Arial" w:hAnsi="Arial" w:cs="Arial"/>
        </w:rPr>
        <w:t xml:space="preserve"> </w:t>
      </w:r>
    </w:p>
    <w:p w14:paraId="6AC3B0CC" w14:textId="00429DF6" w:rsidR="006456E3" w:rsidRP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6456E3">
        <w:rPr>
          <w:rFonts w:ascii="Arial" w:hAnsi="Arial" w:cs="Arial"/>
        </w:rPr>
        <w:t xml:space="preserve">analyse and interpret research data and draw conclusions on the outcomes; and contribute to collaborative decision-making in areas of </w:t>
      </w:r>
      <w:r w:rsidR="00C53A7B" w:rsidRPr="006456E3">
        <w:rPr>
          <w:rFonts w:ascii="Arial" w:hAnsi="Arial" w:cs="Arial"/>
        </w:rPr>
        <w:t>research.</w:t>
      </w:r>
    </w:p>
    <w:p w14:paraId="799DF90D" w14:textId="77777777" w:rsidR="006456E3" w:rsidRPr="00005339" w:rsidRDefault="006456E3" w:rsidP="006456E3">
      <w:pPr>
        <w:pStyle w:val="ListParagraph"/>
        <w:widowControl w:val="0"/>
        <w:spacing w:after="0" w:line="240" w:lineRule="auto"/>
        <w:ind w:left="567"/>
        <w:rPr>
          <w:rFonts w:ascii="Arial" w:hAnsi="Arial" w:cs="Arial"/>
        </w:rPr>
      </w:pPr>
    </w:p>
    <w:p w14:paraId="36404BA1" w14:textId="77777777" w:rsidR="00CC7D66" w:rsidRPr="00766871" w:rsidRDefault="00CC7D66" w:rsidP="00CC7D66">
      <w:pPr>
        <w:rPr>
          <w:rFonts w:ascii="Arial" w:hAnsi="Arial" w:cs="Arial"/>
          <w:b/>
        </w:rPr>
      </w:pPr>
      <w:r w:rsidRPr="00766871">
        <w:rPr>
          <w:rFonts w:ascii="Arial" w:hAnsi="Arial" w:cs="Arial"/>
          <w:b/>
        </w:rPr>
        <w:t>Person Specification</w:t>
      </w:r>
    </w:p>
    <w:p w14:paraId="1DC72F5C" w14:textId="6A17C3A6" w:rsidR="006456E3" w:rsidRDefault="006456E3" w:rsidP="006456E3">
      <w:pPr>
        <w:widowControl w:val="0"/>
        <w:rPr>
          <w:rFonts w:ascii="Arial" w:hAnsi="Arial" w:cs="Arial"/>
        </w:rPr>
      </w:pPr>
      <w:r w:rsidRPr="00005339">
        <w:rPr>
          <w:rFonts w:ascii="Arial" w:hAnsi="Arial" w:cs="Arial"/>
        </w:rPr>
        <w:t>It is expected</w:t>
      </w:r>
      <w:r>
        <w:rPr>
          <w:rFonts w:ascii="Arial" w:hAnsi="Arial" w:cs="Arial"/>
        </w:rPr>
        <w:t xml:space="preserve"> </w:t>
      </w:r>
      <w:r w:rsidRPr="00005339">
        <w:rPr>
          <w:rFonts w:ascii="Arial" w:hAnsi="Arial" w:cs="Arial"/>
        </w:rPr>
        <w:t xml:space="preserve">that the </w:t>
      </w:r>
      <w:r w:rsidR="006A7FE3">
        <w:rPr>
          <w:rFonts w:ascii="Arial" w:hAnsi="Arial" w:cs="Arial"/>
        </w:rPr>
        <w:t xml:space="preserve">essential </w:t>
      </w:r>
      <w:r w:rsidRPr="00005339">
        <w:rPr>
          <w:rFonts w:ascii="Arial" w:hAnsi="Arial" w:cs="Arial"/>
        </w:rPr>
        <w:t>criteria below regarding knowledge and qualifications will be met by the successful candidate.</w:t>
      </w:r>
    </w:p>
    <w:p w14:paraId="0A54A08F" w14:textId="78DE9BDA" w:rsidR="00CC7D66" w:rsidRPr="00005339" w:rsidRDefault="00CC7D66" w:rsidP="00CC7D66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</w:t>
      </w:r>
      <w:r w:rsidRPr="00766871">
        <w:rPr>
          <w:rFonts w:ascii="Arial" w:hAnsi="Arial" w:cs="Arial"/>
          <w:b/>
        </w:rPr>
        <w:t>ssential</w:t>
      </w:r>
    </w:p>
    <w:p w14:paraId="61AF2356" w14:textId="2D9760B7" w:rsid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005339">
        <w:rPr>
          <w:rFonts w:ascii="Arial" w:hAnsi="Arial" w:cs="Arial"/>
        </w:rPr>
        <w:t xml:space="preserve">A </w:t>
      </w:r>
      <w:r w:rsidR="00F074D6">
        <w:rPr>
          <w:rFonts w:ascii="Arial" w:hAnsi="Arial" w:cs="Arial"/>
        </w:rPr>
        <w:t>relevant</w:t>
      </w:r>
      <w:r w:rsidRPr="00581BFA">
        <w:rPr>
          <w:rFonts w:ascii="Arial" w:hAnsi="Arial" w:cs="Arial"/>
        </w:rPr>
        <w:t xml:space="preserve"> degree, pref</w:t>
      </w:r>
      <w:r w:rsidR="00F074D6">
        <w:rPr>
          <w:rFonts w:ascii="Arial" w:hAnsi="Arial" w:cs="Arial"/>
        </w:rPr>
        <w:t>e</w:t>
      </w:r>
      <w:r w:rsidRPr="00581BFA">
        <w:rPr>
          <w:rFonts w:ascii="Arial" w:hAnsi="Arial" w:cs="Arial"/>
        </w:rPr>
        <w:t xml:space="preserve">rably in </w:t>
      </w:r>
      <w:r w:rsidR="00152ADE">
        <w:rPr>
          <w:rFonts w:ascii="Arial" w:hAnsi="Arial" w:cs="Arial"/>
        </w:rPr>
        <w:t>Design, Design History, Art History</w:t>
      </w:r>
      <w:r w:rsidR="00907082">
        <w:rPr>
          <w:rFonts w:ascii="Arial" w:hAnsi="Arial" w:cs="Arial"/>
        </w:rPr>
        <w:t>,</w:t>
      </w:r>
      <w:r w:rsidR="00152ADE">
        <w:rPr>
          <w:rFonts w:ascii="Arial" w:hAnsi="Arial" w:cs="Arial"/>
        </w:rPr>
        <w:t xml:space="preserve"> </w:t>
      </w:r>
      <w:r w:rsidR="00907082">
        <w:rPr>
          <w:rFonts w:ascii="Arial" w:hAnsi="Arial" w:cs="Arial"/>
        </w:rPr>
        <w:t xml:space="preserve">or </w:t>
      </w:r>
      <w:r w:rsidR="00152ADE">
        <w:rPr>
          <w:rFonts w:ascii="Arial" w:hAnsi="Arial" w:cs="Arial"/>
        </w:rPr>
        <w:t>Architecture (or any aligned disciplines)</w:t>
      </w:r>
    </w:p>
    <w:p w14:paraId="27DF9CF9" w14:textId="2A080EE8" w:rsidR="00395A79" w:rsidRPr="00581BFA" w:rsidRDefault="00395A79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05339">
        <w:rPr>
          <w:rFonts w:ascii="Arial" w:hAnsi="Arial" w:cs="Arial"/>
        </w:rPr>
        <w:t xml:space="preserve"> postgraduate qualification/PhD or an equivalent level of professional experience</w:t>
      </w:r>
    </w:p>
    <w:p w14:paraId="66E5FB87" w14:textId="40E6F277" w:rsidR="00395A79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005339">
        <w:rPr>
          <w:rFonts w:ascii="Arial" w:hAnsi="Arial" w:cs="Arial"/>
        </w:rPr>
        <w:t>Sufficient, up to date breadth or depth of specialist knowledge in the discipline</w:t>
      </w:r>
      <w:r w:rsidR="00395A79">
        <w:rPr>
          <w:rFonts w:ascii="Arial" w:hAnsi="Arial" w:cs="Arial"/>
        </w:rPr>
        <w:t xml:space="preserve"> of design history and studies, or aligned areas such as art history, architecture history, visual culture, or material culture</w:t>
      </w:r>
      <w:r w:rsidR="003D419B">
        <w:rPr>
          <w:rFonts w:ascii="Arial" w:hAnsi="Arial" w:cs="Arial"/>
        </w:rPr>
        <w:t>.</w:t>
      </w:r>
    </w:p>
    <w:p w14:paraId="077AB5B9" w14:textId="4AD1648D" w:rsidR="003D419B" w:rsidRDefault="003D419B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3D419B">
        <w:rPr>
          <w:rFonts w:ascii="Arial" w:hAnsi="Arial" w:cs="Arial"/>
        </w:rPr>
        <w:t>Knowledge of debates in global histories and practices of design, and of research methods</w:t>
      </w:r>
    </w:p>
    <w:p w14:paraId="2BBDF525" w14:textId="0DDAB35C" w:rsidR="006456E3" w:rsidRDefault="006456E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005339">
        <w:rPr>
          <w:rFonts w:ascii="Arial" w:hAnsi="Arial" w:cs="Arial"/>
        </w:rPr>
        <w:t>Understanding of equality of opportunity</w:t>
      </w:r>
    </w:p>
    <w:p w14:paraId="495E1A55" w14:textId="03F63943" w:rsidR="00907082" w:rsidRPr="00005339" w:rsidRDefault="00907082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Understanding of research ethics</w:t>
      </w:r>
    </w:p>
    <w:p w14:paraId="03DA2755" w14:textId="563D6F11" w:rsidR="00901BA3" w:rsidRPr="00907082" w:rsidRDefault="006456E3" w:rsidP="00907082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 w:rsidRPr="00005339">
        <w:rPr>
          <w:rFonts w:ascii="Arial" w:hAnsi="Arial" w:cs="Arial"/>
        </w:rPr>
        <w:t xml:space="preserve">Competent IT skills </w:t>
      </w:r>
    </w:p>
    <w:p w14:paraId="7D3B7E2C" w14:textId="38111EDF" w:rsidR="006456E3" w:rsidRDefault="00901BA3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Ability to work independently as well as with a team of researchers.</w:t>
      </w:r>
    </w:p>
    <w:p w14:paraId="72A56A18" w14:textId="663C3EBF" w:rsidR="00152ADE" w:rsidRDefault="00152ADE" w:rsidP="006456E3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Excellent organisational skills</w:t>
      </w:r>
    </w:p>
    <w:p w14:paraId="260F794E" w14:textId="14995A8B" w:rsidR="009F2B47" w:rsidRPr="009F2B47" w:rsidRDefault="009F2B47" w:rsidP="009F2B47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Excellent communication skills</w:t>
      </w:r>
    </w:p>
    <w:p w14:paraId="1123052C" w14:textId="59593F49" w:rsidR="00CC7D66" w:rsidRDefault="00CC7D66" w:rsidP="00CC7D66">
      <w:pPr>
        <w:widowControl w:val="0"/>
        <w:spacing w:after="0" w:line="240" w:lineRule="auto"/>
      </w:pPr>
    </w:p>
    <w:p w14:paraId="19EDF83F" w14:textId="71F6D1E7" w:rsidR="00CC7D66" w:rsidRDefault="00CC7D66" w:rsidP="00CC7D66">
      <w:pPr>
        <w:widowControl w:val="0"/>
        <w:spacing w:after="0" w:line="240" w:lineRule="auto"/>
        <w:rPr>
          <w:rFonts w:ascii="Arial" w:hAnsi="Arial" w:cs="Arial"/>
          <w:b/>
        </w:rPr>
      </w:pPr>
      <w:r w:rsidRPr="00CC7D66">
        <w:rPr>
          <w:rFonts w:ascii="Arial" w:hAnsi="Arial" w:cs="Arial"/>
          <w:b/>
        </w:rPr>
        <w:t>Desirable</w:t>
      </w:r>
    </w:p>
    <w:p w14:paraId="489E0A1D" w14:textId="77777777" w:rsidR="00CC7D66" w:rsidRDefault="00CC7D66" w:rsidP="00CC7D66">
      <w:pPr>
        <w:widowControl w:val="0"/>
        <w:spacing w:after="0" w:line="240" w:lineRule="auto"/>
        <w:rPr>
          <w:rFonts w:ascii="Arial" w:hAnsi="Arial" w:cs="Arial"/>
        </w:rPr>
      </w:pPr>
    </w:p>
    <w:p w14:paraId="24EA771E" w14:textId="358C0181" w:rsidR="00C479D6" w:rsidRDefault="00901BA3" w:rsidP="00C479D6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Experience of using Oral History methods in research</w:t>
      </w:r>
    </w:p>
    <w:p w14:paraId="7C9F7BF8" w14:textId="448FBDB2" w:rsidR="009F2B47" w:rsidRPr="00005339" w:rsidRDefault="009F2B47" w:rsidP="00C479D6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Experience of writing research reports </w:t>
      </w:r>
      <w:r w:rsidR="006B5B91">
        <w:rPr>
          <w:rFonts w:ascii="Arial" w:hAnsi="Arial" w:cs="Arial"/>
        </w:rPr>
        <w:t>for industry</w:t>
      </w:r>
    </w:p>
    <w:p w14:paraId="24513CCE" w14:textId="77777777" w:rsidR="00CC7D66" w:rsidRPr="00CC7D66" w:rsidRDefault="00CC7D66" w:rsidP="00CC7D66">
      <w:pPr>
        <w:widowControl w:val="0"/>
        <w:spacing w:after="0" w:line="240" w:lineRule="auto"/>
        <w:rPr>
          <w:rFonts w:ascii="Arial" w:hAnsi="Arial" w:cs="Arial"/>
        </w:rPr>
      </w:pPr>
    </w:p>
    <w:p w14:paraId="1EA61E6E" w14:textId="77777777" w:rsidR="00510257" w:rsidRPr="00005339" w:rsidRDefault="00510257" w:rsidP="00510257">
      <w:pPr>
        <w:pStyle w:val="ListParagraph"/>
        <w:widowControl w:val="0"/>
        <w:spacing w:after="0" w:line="240" w:lineRule="auto"/>
        <w:ind w:left="567"/>
        <w:rPr>
          <w:rFonts w:ascii="Arial" w:hAnsi="Arial" w:cs="Arial"/>
        </w:rPr>
      </w:pPr>
    </w:p>
    <w:p w14:paraId="76B972B5" w14:textId="7B3D9B58" w:rsidR="00177727" w:rsidRPr="008016F9" w:rsidRDefault="008016F9" w:rsidP="008016F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80B14FF" wp14:editId="658BC382">
            <wp:extent cx="5829300" cy="359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-inf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411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D7F7" w14:textId="108EBD2C" w:rsidR="00CC7D66" w:rsidRPr="00907082" w:rsidRDefault="00907082" w:rsidP="00907082">
      <w:pPr>
        <w:widowControl w:val="0"/>
        <w:tabs>
          <w:tab w:val="left" w:pos="2736"/>
        </w:tabs>
        <w:rPr>
          <w:rFonts w:ascii="Arial" w:hAnsi="Arial" w:cs="Arial"/>
        </w:rPr>
      </w:pPr>
      <w:r w:rsidRPr="00907082">
        <w:rPr>
          <w:rFonts w:ascii="Arial" w:hAnsi="Arial" w:cs="Arial"/>
        </w:rPr>
        <w:t xml:space="preserve">This post is based in the School of Humanities and Social Science and the </w:t>
      </w:r>
      <w:hyperlink r:id="rId15" w:history="1">
        <w:r w:rsidRPr="00907082">
          <w:rPr>
            <w:rStyle w:val="Hyperlink"/>
            <w:rFonts w:ascii="Arial" w:hAnsi="Arial" w:cs="Arial"/>
          </w:rPr>
          <w:t>Centre for Design History</w:t>
        </w:r>
      </w:hyperlink>
    </w:p>
    <w:p w14:paraId="0F32B6F5" w14:textId="6CC70036" w:rsidR="00FD6A91" w:rsidRDefault="00FD6A91" w:rsidP="00643F6A">
      <w:pPr>
        <w:pStyle w:val="ListParagraph"/>
        <w:widowControl w:val="0"/>
        <w:numPr>
          <w:ilvl w:val="0"/>
          <w:numId w:val="35"/>
        </w:numPr>
        <w:tabs>
          <w:tab w:val="left" w:pos="2736"/>
        </w:tabs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The appointment is </w:t>
      </w:r>
      <w:r w:rsidR="0090708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 a fixed term of </w:t>
      </w:r>
      <w:r w:rsidR="00C65D11">
        <w:rPr>
          <w:rFonts w:ascii="Arial" w:hAnsi="Arial" w:cs="Arial"/>
        </w:rPr>
        <w:t>20</w:t>
      </w:r>
      <w:r w:rsidR="00901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months</w:t>
      </w:r>
      <w:r w:rsidR="00907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because </w:t>
      </w:r>
      <w:r w:rsidR="00901BA3">
        <w:rPr>
          <w:rFonts w:ascii="Arial" w:hAnsi="Arial" w:cs="Arial"/>
        </w:rPr>
        <w:t xml:space="preserve">of the </w:t>
      </w:r>
      <w:r w:rsidR="00907082">
        <w:rPr>
          <w:rFonts w:ascii="Arial" w:hAnsi="Arial" w:cs="Arial"/>
        </w:rPr>
        <w:t>fixed duration of the research project and associated grant.</w:t>
      </w:r>
    </w:p>
    <w:p w14:paraId="27A1821D" w14:textId="77777777" w:rsidR="00FD6A91" w:rsidRDefault="00FD6A91" w:rsidP="00643F6A">
      <w:pPr>
        <w:pStyle w:val="ListParagraph"/>
        <w:widowControl w:val="0"/>
        <w:numPr>
          <w:ilvl w:val="0"/>
          <w:numId w:val="35"/>
        </w:numPr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>The appointment is generally made at the bottom of the range dependent upon experience and previous salary.</w:t>
      </w:r>
    </w:p>
    <w:p w14:paraId="7A095358" w14:textId="61CA3CA1" w:rsidR="00FD6A91" w:rsidRDefault="00FD6A91" w:rsidP="00643F6A">
      <w:pPr>
        <w:pStyle w:val="ListParagraph"/>
        <w:widowControl w:val="0"/>
        <w:numPr>
          <w:ilvl w:val="0"/>
          <w:numId w:val="35"/>
        </w:numPr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The annual leave entitlement is 35 working days, pro rata for proportional (part-time staff).  This is in addition to the statutory holidays applicable in England, local discretionary </w:t>
      </w:r>
      <w:r w:rsidR="00C53A7B">
        <w:rPr>
          <w:rFonts w:ascii="Arial" w:hAnsi="Arial" w:cs="Arial"/>
        </w:rPr>
        <w:t>holidays,</w:t>
      </w:r>
      <w:r>
        <w:rPr>
          <w:rFonts w:ascii="Arial" w:hAnsi="Arial" w:cs="Arial"/>
        </w:rPr>
        <w:t xml:space="preserve"> and days when the university is closed in the interests of efficiency.</w:t>
      </w:r>
    </w:p>
    <w:p w14:paraId="7D7D64C0" w14:textId="3267453B" w:rsidR="00152ADE" w:rsidRDefault="00FD6A91" w:rsidP="00901BA3">
      <w:pPr>
        <w:pStyle w:val="ListParagraph"/>
        <w:widowControl w:val="0"/>
        <w:numPr>
          <w:ilvl w:val="0"/>
          <w:numId w:val="35"/>
        </w:numPr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For part-time </w:t>
      </w:r>
      <w:r w:rsidR="00152ADE">
        <w:rPr>
          <w:rFonts w:ascii="Arial" w:hAnsi="Arial" w:cs="Arial"/>
        </w:rPr>
        <w:t xml:space="preserve">0.4 FTE </w:t>
      </w:r>
      <w:r>
        <w:rPr>
          <w:rFonts w:ascii="Arial" w:hAnsi="Arial" w:cs="Arial"/>
        </w:rPr>
        <w:t>posts</w:t>
      </w:r>
      <w:r w:rsidR="00152ADE">
        <w:rPr>
          <w:rFonts w:ascii="Arial" w:hAnsi="Arial" w:cs="Arial"/>
        </w:rPr>
        <w:t xml:space="preserve">, the equivalent hours are 15 per week, however, there could be periods in the project where fewer hours of work will be needed </w:t>
      </w:r>
      <w:proofErr w:type="gramStart"/>
      <w:r w:rsidR="00152ADE">
        <w:rPr>
          <w:rFonts w:ascii="Arial" w:hAnsi="Arial" w:cs="Arial"/>
        </w:rPr>
        <w:t>in a given</w:t>
      </w:r>
      <w:proofErr w:type="gramEnd"/>
      <w:r w:rsidR="00152ADE">
        <w:rPr>
          <w:rFonts w:ascii="Arial" w:hAnsi="Arial" w:cs="Arial"/>
        </w:rPr>
        <w:t xml:space="preserve"> week over others.</w:t>
      </w:r>
    </w:p>
    <w:p w14:paraId="5217DD08" w14:textId="77777777" w:rsidR="00152ADE" w:rsidRDefault="00152ADE" w:rsidP="00907082">
      <w:pPr>
        <w:pStyle w:val="ListParagraph"/>
        <w:widowControl w:val="0"/>
        <w:ind w:left="568"/>
        <w:rPr>
          <w:rFonts w:ascii="Arial" w:hAnsi="Arial" w:cs="Arial"/>
        </w:rPr>
      </w:pPr>
    </w:p>
    <w:p w14:paraId="66B414F6" w14:textId="1D82E79D" w:rsidR="00FD6A91" w:rsidRDefault="00FD6A91" w:rsidP="00FD6A91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3061BE29" w14:textId="611A1984" w:rsidR="00FD6A91" w:rsidRDefault="00FD6A91" w:rsidP="4DA209C9">
      <w:pPr>
        <w:spacing w:after="0"/>
        <w:rPr>
          <w:rFonts w:ascii="Arial" w:hAnsi="Arial" w:cs="Arial"/>
        </w:rPr>
      </w:pPr>
      <w:r w:rsidRPr="329FFE79">
        <w:rPr>
          <w:rFonts w:ascii="Arial" w:hAnsi="Arial" w:cs="Arial"/>
        </w:rPr>
        <w:t>More information about the university</w:t>
      </w:r>
      <w:r w:rsidR="007C7196" w:rsidRPr="329FFE79">
        <w:rPr>
          <w:rFonts w:ascii="Arial" w:hAnsi="Arial" w:cs="Arial"/>
        </w:rPr>
        <w:t xml:space="preserve">, our </w:t>
      </w:r>
      <w:r w:rsidRPr="329FFE79">
        <w:rPr>
          <w:rFonts w:ascii="Arial" w:hAnsi="Arial" w:cs="Arial"/>
        </w:rPr>
        <w:t xml:space="preserve"> </w:t>
      </w:r>
      <w:hyperlink r:id="rId16">
        <w:r w:rsidR="4960A7C3" w:rsidRPr="329FFE79">
          <w:rPr>
            <w:rStyle w:val="Hyperlink"/>
            <w:rFonts w:ascii="Arial" w:hAnsi="Arial" w:cs="Arial"/>
          </w:rPr>
          <w:t>2019 -2025 Strategy</w:t>
        </w:r>
      </w:hyperlink>
      <w:r w:rsidR="007C7196" w:rsidRPr="329FFE79">
        <w:rPr>
          <w:rFonts w:ascii="Arial" w:hAnsi="Arial" w:cs="Arial"/>
        </w:rPr>
        <w:t xml:space="preserve"> </w:t>
      </w:r>
      <w:r w:rsidRPr="329FFE79">
        <w:rPr>
          <w:rFonts w:ascii="Arial" w:hAnsi="Arial" w:cs="Arial"/>
        </w:rPr>
        <w:t xml:space="preserve">and the school can be found </w:t>
      </w:r>
      <w:r w:rsidR="5A3F9374" w:rsidRPr="329FFE79">
        <w:rPr>
          <w:rFonts w:ascii="Arial" w:hAnsi="Arial" w:cs="Arial"/>
        </w:rPr>
        <w:t xml:space="preserve">on our webpages where you can also find information on equality, diversity and inclusion and our range of benefits and facilities. </w:t>
      </w:r>
    </w:p>
    <w:p w14:paraId="31448904" w14:textId="77777777" w:rsidR="004A1203" w:rsidRPr="004A1203" w:rsidRDefault="004A1203" w:rsidP="00FD6A91">
      <w:pPr>
        <w:widowControl w:val="0"/>
        <w:spacing w:after="0" w:line="240" w:lineRule="atLeast"/>
        <w:rPr>
          <w:rFonts w:ascii="Arial" w:hAnsi="Arial" w:cs="Arial"/>
        </w:rPr>
      </w:pPr>
    </w:p>
    <w:p w14:paraId="2DBB58C7" w14:textId="15A950EF" w:rsidR="00510257" w:rsidRPr="00F27F7B" w:rsidRDefault="00510257" w:rsidP="00FD6A91">
      <w:pPr>
        <w:widowControl w:val="0"/>
        <w:spacing w:after="0"/>
        <w:ind w:left="2160" w:hanging="2160"/>
        <w:rPr>
          <w:rFonts w:ascii="Arial" w:hAnsi="Arial" w:cs="Arial"/>
          <w:b/>
        </w:rPr>
      </w:pPr>
      <w:r w:rsidRPr="00F27F7B">
        <w:rPr>
          <w:rFonts w:ascii="Arial" w:hAnsi="Arial" w:cs="Arial"/>
          <w:b/>
        </w:rPr>
        <w:t xml:space="preserve">Professional development </w:t>
      </w:r>
    </w:p>
    <w:p w14:paraId="622DBCFA" w14:textId="1BB161EB" w:rsidR="00510257" w:rsidRDefault="00510257" w:rsidP="329FFE79">
      <w:pPr>
        <w:widowControl w:val="0"/>
        <w:rPr>
          <w:rFonts w:ascii="Arial" w:eastAsia="Arial" w:hAnsi="Arial" w:cs="Arial"/>
        </w:rPr>
      </w:pPr>
      <w:r w:rsidRPr="329FFE79">
        <w:rPr>
          <w:rFonts w:ascii="Arial" w:hAnsi="Arial" w:cs="Arial"/>
        </w:rPr>
        <w:t xml:space="preserve">The Research Office organises a wide range of workshops covering all aspects of researcher development including research degree supervision, research methodology, writing successful bids for funding, intellectual property and negotiations and contracts. The </w:t>
      </w:r>
      <w:r w:rsidR="00FD6A91" w:rsidRPr="329FFE79">
        <w:rPr>
          <w:rFonts w:ascii="Arial" w:hAnsi="Arial" w:cs="Arial"/>
        </w:rPr>
        <w:lastRenderedPageBreak/>
        <w:t>Research Office</w:t>
      </w:r>
      <w:r w:rsidRPr="329FFE79">
        <w:rPr>
          <w:rFonts w:ascii="Arial" w:hAnsi="Arial" w:cs="Arial"/>
        </w:rPr>
        <w:t xml:space="preserve"> also offers a co-ordinated central service to advise and assist university research staff applying for grants from UK Research Councils, the European Commission, the </w:t>
      </w:r>
      <w:r w:rsidR="00C53A7B" w:rsidRPr="329FFE79">
        <w:rPr>
          <w:rFonts w:ascii="Arial" w:hAnsi="Arial" w:cs="Arial"/>
        </w:rPr>
        <w:t>NHS,</w:t>
      </w:r>
      <w:r w:rsidRPr="329FFE79">
        <w:rPr>
          <w:rFonts w:ascii="Arial" w:hAnsi="Arial" w:cs="Arial"/>
        </w:rPr>
        <w:t xml:space="preserve"> and similar external bodies including advice and guidance on application procedures, regulations, staffing, costing and protection of intellectual property. The R</w:t>
      </w:r>
      <w:r w:rsidR="00FD6A91" w:rsidRPr="329FFE79">
        <w:rPr>
          <w:rFonts w:ascii="Arial" w:hAnsi="Arial" w:cs="Arial"/>
        </w:rPr>
        <w:t xml:space="preserve">esearch Office’s </w:t>
      </w:r>
      <w:r w:rsidRPr="329FFE79">
        <w:rPr>
          <w:rFonts w:ascii="Arial" w:hAnsi="Arial" w:cs="Arial"/>
        </w:rPr>
        <w:t>website offers a wide range of helpful information on all aspects of research</w:t>
      </w:r>
      <w:r w:rsidR="3A7C6AF7" w:rsidRPr="329FFE79">
        <w:rPr>
          <w:rFonts w:ascii="Arial" w:hAnsi="Arial" w:cs="Arial"/>
        </w:rPr>
        <w:t xml:space="preserve"> </w:t>
      </w:r>
      <w:hyperlink r:id="rId17">
        <w:proofErr w:type="spellStart"/>
        <w:r w:rsidR="3A7C6AF7" w:rsidRPr="329FFE79">
          <w:rPr>
            <w:rStyle w:val="Hyperlink"/>
            <w:rFonts w:ascii="Arial" w:eastAsia="Arial" w:hAnsi="Arial" w:cs="Arial"/>
          </w:rPr>
          <w:t>Research</w:t>
        </w:r>
        <w:proofErr w:type="spellEnd"/>
        <w:r w:rsidR="3A7C6AF7" w:rsidRPr="329FFE79">
          <w:rPr>
            <w:rStyle w:val="Hyperlink"/>
            <w:rFonts w:ascii="Arial" w:eastAsia="Arial" w:hAnsi="Arial" w:cs="Arial"/>
          </w:rPr>
          <w:t xml:space="preserve"> and knowledge exchange (brighton.ac.uk)</w:t>
        </w:r>
      </w:hyperlink>
    </w:p>
    <w:p w14:paraId="096F3807" w14:textId="26A7CD85" w:rsidR="00510257" w:rsidRPr="00005339" w:rsidRDefault="00510257" w:rsidP="00510257">
      <w:pPr>
        <w:widowControl w:val="0"/>
        <w:rPr>
          <w:rFonts w:ascii="Arial" w:hAnsi="Arial" w:cs="Arial"/>
        </w:rPr>
      </w:pPr>
    </w:p>
    <w:p w14:paraId="30BA0D8E" w14:textId="77777777" w:rsidR="000C53A9" w:rsidRDefault="000C53A9" w:rsidP="000F0FF9">
      <w:pPr>
        <w:widowControl w:val="0"/>
        <w:ind w:left="2520" w:hanging="360"/>
        <w:rPr>
          <w:rFonts w:ascii="Arial" w:hAnsi="Arial" w:cs="Arial"/>
          <w:highlight w:val="cyan"/>
        </w:rPr>
      </w:pPr>
    </w:p>
    <w:p w14:paraId="371CD66B" w14:textId="33B0198D" w:rsidR="00FD6A91" w:rsidRDefault="00FD6A91" w:rsidP="00FD6A91">
      <w:pPr>
        <w:widowControl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 w:rsidR="006B5B91">
        <w:rPr>
          <w:rFonts w:ascii="Arial" w:hAnsi="Arial" w:cs="Arial"/>
        </w:rPr>
        <w:t>03.12.2024</w:t>
      </w:r>
    </w:p>
    <w:p w14:paraId="3BBF5F91" w14:textId="77777777" w:rsidR="00E22E98" w:rsidRPr="00FF59B0" w:rsidRDefault="00E22E98" w:rsidP="00E22E98">
      <w:pPr>
        <w:widowControl w:val="0"/>
        <w:tabs>
          <w:tab w:val="left" w:pos="6903"/>
        </w:tabs>
        <w:spacing w:line="288" w:lineRule="atLeast"/>
        <w:ind w:left="2200" w:hanging="2176"/>
        <w:rPr>
          <w:rFonts w:ascii="Arial" w:hAnsi="Arial" w:cs="Arial"/>
        </w:rPr>
      </w:pPr>
    </w:p>
    <w:p w14:paraId="37C21F3C" w14:textId="77777777" w:rsidR="00E22E98" w:rsidRPr="00FF59B0" w:rsidRDefault="00E22E98" w:rsidP="00E22E98">
      <w:pPr>
        <w:widowControl w:val="0"/>
        <w:tabs>
          <w:tab w:val="left" w:pos="2960"/>
        </w:tabs>
        <w:spacing w:line="280" w:lineRule="atLeast"/>
        <w:ind w:left="20"/>
        <w:rPr>
          <w:rFonts w:ascii="Arial" w:hAnsi="Arial" w:cs="Arial"/>
        </w:rPr>
      </w:pPr>
    </w:p>
    <w:p w14:paraId="7E2585A2" w14:textId="77777777" w:rsidR="00E22E98" w:rsidRPr="0035277F" w:rsidRDefault="00E22E98" w:rsidP="0035277F">
      <w:pPr>
        <w:spacing w:after="0"/>
        <w:jc w:val="both"/>
        <w:rPr>
          <w:rFonts w:ascii="Arial" w:hAnsi="Arial" w:cs="Arial"/>
        </w:rPr>
      </w:pPr>
    </w:p>
    <w:sectPr w:rsidR="00E22E98" w:rsidRPr="0035277F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B32E" w14:textId="77777777" w:rsidR="003D6797" w:rsidRDefault="003D6797" w:rsidP="000742F4">
      <w:pPr>
        <w:spacing w:after="0" w:line="240" w:lineRule="auto"/>
      </w:pPr>
      <w:r>
        <w:separator/>
      </w:r>
    </w:p>
  </w:endnote>
  <w:endnote w:type="continuationSeparator" w:id="0">
    <w:p w14:paraId="405F46AF" w14:textId="77777777" w:rsidR="003D6797" w:rsidRDefault="003D6797" w:rsidP="000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1C12" w14:textId="3BEA9B48" w:rsidR="00A6540A" w:rsidRDefault="00A6540A">
    <w:pPr>
      <w:pStyle w:val="Footer"/>
    </w:pPr>
  </w:p>
  <w:p w14:paraId="000C71DC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9B39" w14:textId="77777777" w:rsidR="003D6797" w:rsidRDefault="003D6797" w:rsidP="000742F4">
      <w:pPr>
        <w:spacing w:after="0" w:line="240" w:lineRule="auto"/>
      </w:pPr>
      <w:r>
        <w:separator/>
      </w:r>
    </w:p>
  </w:footnote>
  <w:footnote w:type="continuationSeparator" w:id="0">
    <w:p w14:paraId="65C40436" w14:textId="77777777" w:rsidR="003D6797" w:rsidRDefault="003D6797" w:rsidP="000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BB6D" w14:textId="6A5367C3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852"/>
    <w:multiLevelType w:val="hybridMultilevel"/>
    <w:tmpl w:val="7B3899E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D47F4"/>
    <w:multiLevelType w:val="hybridMultilevel"/>
    <w:tmpl w:val="BB240E32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318"/>
    <w:multiLevelType w:val="hybridMultilevel"/>
    <w:tmpl w:val="06C28956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722D79"/>
    <w:multiLevelType w:val="hybridMultilevel"/>
    <w:tmpl w:val="7698369E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21D5"/>
    <w:multiLevelType w:val="hybridMultilevel"/>
    <w:tmpl w:val="2D5C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2811"/>
    <w:multiLevelType w:val="hybridMultilevel"/>
    <w:tmpl w:val="2C9C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48DF2">
      <w:numFmt w:val="bullet"/>
      <w:lvlText w:val="-"/>
      <w:lvlJc w:val="left"/>
      <w:pPr>
        <w:ind w:left="3816" w:hanging="2736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615B"/>
    <w:multiLevelType w:val="hybridMultilevel"/>
    <w:tmpl w:val="DBDE5D9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99018DB"/>
    <w:multiLevelType w:val="multilevel"/>
    <w:tmpl w:val="9D5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C5E8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8E539A"/>
    <w:multiLevelType w:val="hybridMultilevel"/>
    <w:tmpl w:val="0E16CC3E"/>
    <w:lvl w:ilvl="0" w:tplc="08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14" w15:restartNumberingAfterBreak="0">
    <w:nsid w:val="4136666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EF3BD7"/>
    <w:multiLevelType w:val="hybridMultilevel"/>
    <w:tmpl w:val="AAC6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376F5"/>
    <w:multiLevelType w:val="hybridMultilevel"/>
    <w:tmpl w:val="B8066D2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F89"/>
    <w:multiLevelType w:val="hybridMultilevel"/>
    <w:tmpl w:val="FF4E1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70A28"/>
    <w:multiLevelType w:val="hybridMultilevel"/>
    <w:tmpl w:val="7DBAB2E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4D41932"/>
    <w:multiLevelType w:val="hybridMultilevel"/>
    <w:tmpl w:val="91B2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6198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49453AB"/>
    <w:multiLevelType w:val="multilevel"/>
    <w:tmpl w:val="0B18E8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54A226F"/>
    <w:multiLevelType w:val="hybridMultilevel"/>
    <w:tmpl w:val="2106437E"/>
    <w:lvl w:ilvl="0" w:tplc="08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B378AD12">
      <w:numFmt w:val="bullet"/>
      <w:lvlText w:val="-"/>
      <w:lvlJc w:val="left"/>
      <w:pPr>
        <w:ind w:left="1071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5" w15:restartNumberingAfterBreak="0">
    <w:nsid w:val="657C1507"/>
    <w:multiLevelType w:val="hybridMultilevel"/>
    <w:tmpl w:val="B8CE5D5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5802CE8"/>
    <w:multiLevelType w:val="hybridMultilevel"/>
    <w:tmpl w:val="F5FECE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2F6C"/>
    <w:multiLevelType w:val="hybridMultilevel"/>
    <w:tmpl w:val="2264C25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4417C"/>
    <w:multiLevelType w:val="hybridMultilevel"/>
    <w:tmpl w:val="FB3858F6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16004D"/>
    <w:multiLevelType w:val="hybridMultilevel"/>
    <w:tmpl w:val="E14A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4EE7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5463">
    <w:abstractNumId w:val="30"/>
  </w:num>
  <w:num w:numId="2" w16cid:durableId="346060077">
    <w:abstractNumId w:val="31"/>
  </w:num>
  <w:num w:numId="3" w16cid:durableId="595402316">
    <w:abstractNumId w:val="27"/>
  </w:num>
  <w:num w:numId="4" w16cid:durableId="375592427">
    <w:abstractNumId w:val="29"/>
  </w:num>
  <w:num w:numId="5" w16cid:durableId="531460218">
    <w:abstractNumId w:val="17"/>
  </w:num>
  <w:num w:numId="6" w16cid:durableId="1067337598">
    <w:abstractNumId w:val="6"/>
  </w:num>
  <w:num w:numId="7" w16cid:durableId="1385789040">
    <w:abstractNumId w:val="8"/>
  </w:num>
  <w:num w:numId="8" w16cid:durableId="1909925884">
    <w:abstractNumId w:val="7"/>
  </w:num>
  <w:num w:numId="9" w16cid:durableId="1296135517">
    <w:abstractNumId w:val="21"/>
  </w:num>
  <w:num w:numId="10" w16cid:durableId="1174145304">
    <w:abstractNumId w:val="3"/>
  </w:num>
  <w:num w:numId="11" w16cid:durableId="40986172">
    <w:abstractNumId w:val="4"/>
  </w:num>
  <w:num w:numId="12" w16cid:durableId="1380516280">
    <w:abstractNumId w:val="14"/>
  </w:num>
  <w:num w:numId="13" w16cid:durableId="956255825">
    <w:abstractNumId w:val="23"/>
  </w:num>
  <w:num w:numId="14" w16cid:durableId="1226792871">
    <w:abstractNumId w:val="33"/>
  </w:num>
  <w:num w:numId="15" w16cid:durableId="2029287731">
    <w:abstractNumId w:val="11"/>
  </w:num>
  <w:num w:numId="16" w16cid:durableId="1128663608">
    <w:abstractNumId w:val="24"/>
  </w:num>
  <w:num w:numId="17" w16cid:durableId="1254819043">
    <w:abstractNumId w:val="15"/>
  </w:num>
  <w:num w:numId="18" w16cid:durableId="546918212">
    <w:abstractNumId w:val="18"/>
  </w:num>
  <w:num w:numId="19" w16cid:durableId="1188251163">
    <w:abstractNumId w:val="1"/>
  </w:num>
  <w:num w:numId="20" w16cid:durableId="396437034">
    <w:abstractNumId w:val="19"/>
  </w:num>
  <w:num w:numId="21" w16cid:durableId="1291548783">
    <w:abstractNumId w:val="16"/>
  </w:num>
  <w:num w:numId="22" w16cid:durableId="827750564">
    <w:abstractNumId w:val="2"/>
  </w:num>
  <w:num w:numId="23" w16cid:durableId="306514385">
    <w:abstractNumId w:val="32"/>
  </w:num>
  <w:num w:numId="24" w16cid:durableId="1916667954">
    <w:abstractNumId w:val="5"/>
  </w:num>
  <w:num w:numId="25" w16cid:durableId="2017264221">
    <w:abstractNumId w:val="25"/>
  </w:num>
  <w:num w:numId="26" w16cid:durableId="646983447">
    <w:abstractNumId w:val="0"/>
  </w:num>
  <w:num w:numId="27" w16cid:durableId="2001225153">
    <w:abstractNumId w:val="28"/>
  </w:num>
  <w:num w:numId="28" w16cid:durableId="928392848">
    <w:abstractNumId w:val="13"/>
  </w:num>
  <w:num w:numId="29" w16cid:durableId="938104813">
    <w:abstractNumId w:val="9"/>
  </w:num>
  <w:num w:numId="30" w16cid:durableId="2134709263">
    <w:abstractNumId w:val="20"/>
  </w:num>
  <w:num w:numId="31" w16cid:durableId="294607350">
    <w:abstractNumId w:val="12"/>
  </w:num>
  <w:num w:numId="32" w16cid:durableId="1296989392">
    <w:abstractNumId w:val="22"/>
  </w:num>
  <w:num w:numId="33" w16cid:durableId="352924040">
    <w:abstractNumId w:val="10"/>
  </w:num>
  <w:num w:numId="34" w16cid:durableId="1519854910">
    <w:abstractNumId w:val="26"/>
  </w:num>
  <w:num w:numId="35" w16cid:durableId="1267422800">
    <w:abstractNumId w:val="7"/>
  </w:num>
  <w:num w:numId="36" w16cid:durableId="1170096351">
    <w:abstractNumId w:val="1"/>
  </w:num>
  <w:num w:numId="37" w16cid:durableId="2061661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71"/>
    <w:rsid w:val="00001A70"/>
    <w:rsid w:val="00004C89"/>
    <w:rsid w:val="00006C32"/>
    <w:rsid w:val="00015CCB"/>
    <w:rsid w:val="0004514C"/>
    <w:rsid w:val="0004743D"/>
    <w:rsid w:val="000742F4"/>
    <w:rsid w:val="000C043B"/>
    <w:rsid w:val="000C53A9"/>
    <w:rsid w:val="000D48AF"/>
    <w:rsid w:val="000F0D81"/>
    <w:rsid w:val="000F0FF9"/>
    <w:rsid w:val="00100224"/>
    <w:rsid w:val="001456D0"/>
    <w:rsid w:val="00152ADE"/>
    <w:rsid w:val="00177727"/>
    <w:rsid w:val="00193092"/>
    <w:rsid w:val="001C1095"/>
    <w:rsid w:val="00212F3F"/>
    <w:rsid w:val="00234F5A"/>
    <w:rsid w:val="002409F7"/>
    <w:rsid w:val="00254068"/>
    <w:rsid w:val="00294B38"/>
    <w:rsid w:val="002E5D71"/>
    <w:rsid w:val="002F2D9A"/>
    <w:rsid w:val="0030586C"/>
    <w:rsid w:val="0030677F"/>
    <w:rsid w:val="00350424"/>
    <w:rsid w:val="0035277F"/>
    <w:rsid w:val="003648EB"/>
    <w:rsid w:val="00395A79"/>
    <w:rsid w:val="003A6FCD"/>
    <w:rsid w:val="003B1D54"/>
    <w:rsid w:val="003B5350"/>
    <w:rsid w:val="003D0706"/>
    <w:rsid w:val="003D419B"/>
    <w:rsid w:val="003D6797"/>
    <w:rsid w:val="003E1BDE"/>
    <w:rsid w:val="003F08D0"/>
    <w:rsid w:val="003F7605"/>
    <w:rsid w:val="00410F07"/>
    <w:rsid w:val="0045301D"/>
    <w:rsid w:val="0047112C"/>
    <w:rsid w:val="004A1203"/>
    <w:rsid w:val="004A5D10"/>
    <w:rsid w:val="004C702A"/>
    <w:rsid w:val="004D4BDD"/>
    <w:rsid w:val="00510257"/>
    <w:rsid w:val="0054409E"/>
    <w:rsid w:val="00546618"/>
    <w:rsid w:val="00581BFA"/>
    <w:rsid w:val="005A2304"/>
    <w:rsid w:val="005A27CE"/>
    <w:rsid w:val="005C1C9E"/>
    <w:rsid w:val="005F7418"/>
    <w:rsid w:val="00623C07"/>
    <w:rsid w:val="006372DE"/>
    <w:rsid w:val="00643F6A"/>
    <w:rsid w:val="006456E3"/>
    <w:rsid w:val="00664507"/>
    <w:rsid w:val="006A565C"/>
    <w:rsid w:val="006A7FE3"/>
    <w:rsid w:val="006B5B91"/>
    <w:rsid w:val="006C19B1"/>
    <w:rsid w:val="006F7241"/>
    <w:rsid w:val="00707C7F"/>
    <w:rsid w:val="00725041"/>
    <w:rsid w:val="00733293"/>
    <w:rsid w:val="007370F5"/>
    <w:rsid w:val="00746DA0"/>
    <w:rsid w:val="007C3EDA"/>
    <w:rsid w:val="007C7196"/>
    <w:rsid w:val="008016F9"/>
    <w:rsid w:val="008433D8"/>
    <w:rsid w:val="00895E4B"/>
    <w:rsid w:val="008F25E6"/>
    <w:rsid w:val="008F260D"/>
    <w:rsid w:val="00901BA3"/>
    <w:rsid w:val="00907082"/>
    <w:rsid w:val="00910B42"/>
    <w:rsid w:val="009137B7"/>
    <w:rsid w:val="00922E48"/>
    <w:rsid w:val="00956722"/>
    <w:rsid w:val="00977768"/>
    <w:rsid w:val="00983719"/>
    <w:rsid w:val="00990C77"/>
    <w:rsid w:val="009B09A0"/>
    <w:rsid w:val="009D70D5"/>
    <w:rsid w:val="009D7951"/>
    <w:rsid w:val="009E4305"/>
    <w:rsid w:val="009F2B47"/>
    <w:rsid w:val="00A06C28"/>
    <w:rsid w:val="00A26469"/>
    <w:rsid w:val="00A6540A"/>
    <w:rsid w:val="00A70753"/>
    <w:rsid w:val="00A87122"/>
    <w:rsid w:val="00A90952"/>
    <w:rsid w:val="00A93955"/>
    <w:rsid w:val="00A9623B"/>
    <w:rsid w:val="00A965A8"/>
    <w:rsid w:val="00AB523C"/>
    <w:rsid w:val="00AD060C"/>
    <w:rsid w:val="00AF0D3F"/>
    <w:rsid w:val="00AF7FB6"/>
    <w:rsid w:val="00B01DC4"/>
    <w:rsid w:val="00B2534C"/>
    <w:rsid w:val="00B30E4E"/>
    <w:rsid w:val="00B87241"/>
    <w:rsid w:val="00C00F2A"/>
    <w:rsid w:val="00C04725"/>
    <w:rsid w:val="00C13EEF"/>
    <w:rsid w:val="00C2109F"/>
    <w:rsid w:val="00C479D6"/>
    <w:rsid w:val="00C53A7B"/>
    <w:rsid w:val="00C53FCA"/>
    <w:rsid w:val="00C65D11"/>
    <w:rsid w:val="00C82F11"/>
    <w:rsid w:val="00CA1FF7"/>
    <w:rsid w:val="00CA56D7"/>
    <w:rsid w:val="00CA6B22"/>
    <w:rsid w:val="00CC7D66"/>
    <w:rsid w:val="00CE15D8"/>
    <w:rsid w:val="00D0715A"/>
    <w:rsid w:val="00D400C4"/>
    <w:rsid w:val="00D603C7"/>
    <w:rsid w:val="00DA6F59"/>
    <w:rsid w:val="00DB5F14"/>
    <w:rsid w:val="00DE0777"/>
    <w:rsid w:val="00E22E98"/>
    <w:rsid w:val="00E63F90"/>
    <w:rsid w:val="00E73CF9"/>
    <w:rsid w:val="00E828D4"/>
    <w:rsid w:val="00E96247"/>
    <w:rsid w:val="00EB0C90"/>
    <w:rsid w:val="00EB4565"/>
    <w:rsid w:val="00EC6878"/>
    <w:rsid w:val="00EC781B"/>
    <w:rsid w:val="00EF164E"/>
    <w:rsid w:val="00F074D6"/>
    <w:rsid w:val="00F16465"/>
    <w:rsid w:val="00F24227"/>
    <w:rsid w:val="00F2755E"/>
    <w:rsid w:val="00F477BE"/>
    <w:rsid w:val="00F721DD"/>
    <w:rsid w:val="00F758F5"/>
    <w:rsid w:val="00FB1CB1"/>
    <w:rsid w:val="00FD6A91"/>
    <w:rsid w:val="00FE1D2B"/>
    <w:rsid w:val="00FE72E6"/>
    <w:rsid w:val="0C5BD617"/>
    <w:rsid w:val="1B01609A"/>
    <w:rsid w:val="329FFE79"/>
    <w:rsid w:val="3A7C6AF7"/>
    <w:rsid w:val="43076673"/>
    <w:rsid w:val="4960A7C3"/>
    <w:rsid w:val="4DA209C9"/>
    <w:rsid w:val="5A3F9374"/>
    <w:rsid w:val="6356F896"/>
    <w:rsid w:val="654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AC41"/>
  <w15:docId w15:val="{BCDEF344-059C-4D42-9470-D13A600C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paragraph" w:styleId="Heading1">
    <w:name w:val="heading 1"/>
    <w:basedOn w:val="Normal"/>
    <w:next w:val="Normal"/>
    <w:link w:val="Heading1Char"/>
    <w:qFormat/>
    <w:rsid w:val="0035277F"/>
    <w:pPr>
      <w:keepNext/>
      <w:widowControl w:val="0"/>
      <w:spacing w:after="0" w:line="240" w:lineRule="auto"/>
      <w:ind w:left="2520" w:hanging="360"/>
      <w:outlineLvl w:val="0"/>
    </w:pPr>
    <w:rPr>
      <w:rFonts w:ascii="Helvetica" w:eastAsia="Times New Roman" w:hAnsi="Helvetica" w:cs="Times New Roman"/>
      <w:b/>
      <w:sz w:val="1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527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5277F"/>
    <w:rPr>
      <w:rFonts w:ascii="Helvetica" w:eastAsia="Times New Roman" w:hAnsi="Helvetica" w:cs="Times New Roman"/>
      <w:b/>
      <w:sz w:val="1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5277F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uiPriority w:val="99"/>
    <w:rsid w:val="003527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77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2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D5"/>
    <w:rPr>
      <w:b/>
      <w:bCs/>
      <w:sz w:val="20"/>
      <w:szCs w:val="20"/>
    </w:rPr>
  </w:style>
  <w:style w:type="paragraph" w:customStyle="1" w:styleId="4MainText">
    <w:name w:val="4 Main Text"/>
    <w:basedOn w:val="Normal"/>
    <w:rsid w:val="00725041"/>
    <w:pPr>
      <w:tabs>
        <w:tab w:val="right" w:pos="1701"/>
        <w:tab w:val="left" w:pos="2722"/>
      </w:tabs>
      <w:spacing w:after="0" w:line="280" w:lineRule="exact"/>
      <w:ind w:left="2260" w:hanging="2240"/>
    </w:pPr>
    <w:rPr>
      <w:rFonts w:ascii="Palatino" w:eastAsia="Times New Roman" w:hAnsi="Palatino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725041"/>
    <w:pPr>
      <w:spacing w:after="0" w:line="240" w:lineRule="auto"/>
      <w:ind w:left="2160"/>
    </w:pPr>
    <w:rPr>
      <w:rFonts w:ascii="Helvetica" w:eastAsia="Times New Roman" w:hAnsi="Helvetica" w:cs="Times New Roman"/>
      <w:sz w:val="1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25041"/>
    <w:rPr>
      <w:rFonts w:ascii="Helvetica" w:eastAsia="Times New Roman" w:hAnsi="Helvetica" w:cs="Times New Roman"/>
      <w:sz w:val="1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C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77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brighton.ac.uk/research/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ghton.ac.uk/practical-wisdom/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righton.ac.uk/cdh/index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b2b3b332-7c05-4c9e-ac88-8c84810ea636">
      <Value>All users</Value>
    </Audience1>
    <n0ee73a8e1264439b890776fcd9b9a14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e6784543-6ce2-42d2-96e9-f5ff637afdb1</TermId>
        </TermInfo>
      </Terms>
    </n0ee73a8e1264439b890776fcd9b9a14>
    <TaxCatchAll xmlns="b2b3b332-7c05-4c9e-ac88-8c84810ea636">
      <Value>16</Value>
      <Value>83</Value>
      <Value>99</Value>
      <Value>232</Value>
      <Value>397</Value>
      <Value>2</Value>
    </TaxCatchAll>
    <RoutingRuleDescription xmlns="http://schemas.microsoft.com/sharepoint/v3" xsi:nil="true"/>
    <i581938d62da43ab81a4aa751a3cb655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60c9484a-b5e8-4db8-901a-3549e93242b7</TermId>
        </TermInfo>
      </Terms>
    </i581938d62da43ab81a4aa751a3cb655>
    <TaxKeywordTaxHTField xmlns="b2b3b332-7c05-4c9e-ac88-8c84810ea6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e41f2fa4-d058-459e-ad94-58d8e6202099</TermId>
        </TermInfo>
        <TermInfo xmlns="http://schemas.microsoft.com/office/infopath/2007/PartnerControls">
          <TermName xmlns="http://schemas.microsoft.com/office/infopath/2007/PartnerControls">Job Description template</TermName>
          <TermId xmlns="http://schemas.microsoft.com/office/infopath/2007/PartnerControls">42e41e17-9031-457b-aae8-042790c8ebe8</TermId>
        </TermInfo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63b4dff3-78f3-45aa-bbc4-7ed34c101146</TermId>
        </TermInfo>
        <TermInfo xmlns="http://schemas.microsoft.com/office/infopath/2007/PartnerControls">
          <TermName xmlns="http://schemas.microsoft.com/office/infopath/2007/PartnerControls">academic</TermName>
          <TermId xmlns="http://schemas.microsoft.com/office/infopath/2007/PartnerControls">c1851b57-0d90-43c3-912c-ca7822f8bc0b</TermId>
        </TermInfo>
      </Terms>
    </TaxKeywordTaxHTField>
  </documentManagement>
</p:properties>
</file>

<file path=customXml/item2.xml><?xml version="1.0" encoding="utf-8"?>
<?mso-contentType ?>
<SharedContentType xmlns="Microsoft.SharePoint.Taxonomy.ContentTypeSync" SourceId="3620fc26-8289-4c02-81ef-e580eda00c72" ContentTypeId="0x010100E68AC66A58BC4C44B3D7121FA3D3105B0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ob Description" ma:contentTypeID="0x010100E68AC66A58BC4C44B3D7121FA3D3105B040069AABC418235B74488887EC42DB974BC" ma:contentTypeVersion="9" ma:contentTypeDescription="" ma:contentTypeScope="" ma:versionID="be3f8401dcde0b53e47dd971bcec6041">
  <xsd:schema xmlns:xsd="http://www.w3.org/2001/XMLSchema" xmlns:xs="http://www.w3.org/2001/XMLSchema" xmlns:p="http://schemas.microsoft.com/office/2006/metadata/properties" xmlns:ns1="http://schemas.microsoft.com/sharepoint/v3" xmlns:ns2="b2b3b332-7c05-4c9e-ac88-8c84810ea636" targetNamespace="http://schemas.microsoft.com/office/2006/metadata/properties" ma:root="true" ma:fieldsID="cbc718280f38c0cbdacbf1b9a0efc184" ns1:_="" ns2:_="">
    <xsd:import namespace="http://schemas.microsoft.com/sharepoint/v3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TaxCatchAll" minOccurs="0"/>
                <xsd:element ref="ns2:TaxCatchAllLabel" minOccurs="0"/>
                <xsd:element ref="ns2:TaxKeywordTaxHTField" minOccurs="0"/>
                <xsd:element ref="ns2:n0ee73a8e1264439b890776fcd9b9a14" minOccurs="0"/>
                <xsd:element ref="ns2:i581938d62da43ab81a4aa751a3cb6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Audience1" ma:index="6" nillable="true" ma:displayName="Audience" ma:default="All users" ma:description="Add extra categories if relevant to specific audiences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sers"/>
                    <xsd:enumeration value="Academic Staff"/>
                    <xsd:enumeration value="Flexible Workers"/>
                    <xsd:enumeration value="Line Managers"/>
                    <xsd:enumeration value="New Staff"/>
                    <xsd:enumeration value="Support Staff"/>
                    <xsd:enumeration value="Guidance"/>
                    <xsd:enumeration value="Organisation Chart"/>
                    <xsd:enumeration value="Policy"/>
                    <xsd:enumeration value="Presentation"/>
                    <xsd:enumeration value="Procedure"/>
                    <xsd:enumeration value="Regulation"/>
                    <xsd:enumeration value="Strategy"/>
                    <xsd:enumeration value="Template"/>
                    <xsd:enumeration value="Training Material"/>
                    <xsd:enumeration value="UoB Form"/>
                    <xsd:enumeration value="Code of Practice"/>
                    <xsd:enumeration value="Information and Data"/>
                    <xsd:enumeration value="Job Description"/>
                  </xsd:restriction>
                </xsd:simpleType>
              </xsd:element>
            </xsd:sequence>
          </xsd:extension>
        </xsd:complexContent>
      </xsd:complexType>
    </xsd:element>
    <xsd:element name="TaxCatchAll" ma:index="8" nillable="true" ma:displayName="Taxonomy Catch All Column" ma:hidden="true" ma:list="{7a2e0e17-e6f7-4169-a7a9-07c63819c8a6}" ma:internalName="TaxCatchAll" ma:readOnly="false" ma:showField="CatchAllData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2e0e17-e6f7-4169-a7a9-07c63819c8a6}" ma:internalName="TaxCatchAllLabel" ma:readOnly="true" ma:showField="CatchAllDataLabel" ma:web="6e8021bf-4cb3-4ede-9148-5c14b7c91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3620fc26-8289-4c02-81ef-e580eda00c7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0ee73a8e1264439b890776fcd9b9a14" ma:index="14" nillable="true" ma:taxonomy="true" ma:internalName="n0ee73a8e1264439b890776fcd9b9a14" ma:taxonomyFieldName="Topic" ma:displayName="Topic" ma:readOnly="false" ma:default="" ma:fieldId="{70ee73a8-e126-4439-b890-776fcd9b9a14}" ma:taxonomyMulti="true" ma:sspId="3620fc26-8289-4c02-81ef-e580eda00c72" ma:termSetId="c332eb80-b06b-4ff9-8e97-3075d9e17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81938d62da43ab81a4aa751a3cb655" ma:index="15" ma:taxonomy="true" ma:internalName="i581938d62da43ab81a4aa751a3cb655" ma:taxonomyFieldName="Department_x0020_Owner" ma:displayName="Department Owner" ma:readOnly="false" ma:fieldId="{2581938d-62da-43ab-81a4-aa751a3cb655}" ma:sspId="3620fc26-8289-4c02-81ef-e580eda00c72" ma:termSetId="50773ef6-4110-46c8-b434-d3cc8ce0e1b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  <ds:schemaRef ds:uri="b2b3b332-7c05-4c9e-ac88-8c84810ea63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96322C-0ADF-4CE4-8D78-639E21E30F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8D6558-5435-41FB-A229-D506013AD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5AB2D-64C8-43B3-8428-467C88334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02AD68-381B-440E-A601-1863F85F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Research Fellow</vt:lpstr>
    </vt:vector>
  </TitlesOfParts>
  <Company>University of Brighton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Research Fellow</dc:title>
  <dc:subject/>
  <dc:creator>Jo Hird</dc:creator>
  <cp:keywords>recruitment; Research; Job Description template; academic</cp:keywords>
  <cp:lastModifiedBy>Tom Gough</cp:lastModifiedBy>
  <cp:revision>5</cp:revision>
  <cp:lastPrinted>2016-10-24T14:35:00Z</cp:lastPrinted>
  <dcterms:created xsi:type="dcterms:W3CDTF">2024-12-13T14:28:00Z</dcterms:created>
  <dcterms:modified xsi:type="dcterms:W3CDTF">2024-12-20T10:28:00Z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0x010100E68AC66A58BC4C44B3D7121FA3D3105B040069AABC418235B74488887EC42DB974BC</vt:lpwstr>
  </property>
  <property fmtid="{D5CDD505-2E9C-101B-9397-08002B2CF9AE}" pid="3" name="URL">
    <vt:lpwstr/>
  </property>
  <property fmtid="{D5CDD505-2E9C-101B-9397-08002B2CF9AE}" pid="4" name="c3306db5f7f64038b89e2bfc8215e87b">
    <vt:lpwstr/>
  </property>
  <property fmtid="{D5CDD505-2E9C-101B-9397-08002B2CF9AE}" pid="5" name="TaxKeyword">
    <vt:lpwstr>232;#Research|e41f2fa4-d058-459e-ad94-58d8e6202099;#397;#Job Description template|42e41e17-9031-457b-aae8-042790c8ebe8;#16;#recruitment|63b4dff3-78f3-45aa-bbc4-7ed34c101146;#83;#academic|c1851b57-0d90-43c3-912c-ca7822f8bc0b</vt:lpwstr>
  </property>
  <property fmtid="{D5CDD505-2E9C-101B-9397-08002B2CF9AE}" pid="6" name="Topic">
    <vt:lpwstr>99;#Recruitment and Selection|e6784543-6ce2-42d2-96e9-f5ff637afdb1</vt:lpwstr>
  </property>
  <property fmtid="{D5CDD505-2E9C-101B-9397-08002B2CF9AE}" pid="7" name="_dlc_DocId">
    <vt:lpwstr>YHTY7QPWXA4N-220728286-135</vt:lpwstr>
  </property>
  <property fmtid="{D5CDD505-2E9C-101B-9397-08002B2CF9AE}" pid="8" name="Organisational_x0020_unit_x0020_coverage">
    <vt:lpwstr/>
  </property>
  <property fmtid="{D5CDD505-2E9C-101B-9397-08002B2CF9AE}" pid="9" name="_dlc_DocIdItemGuid">
    <vt:lpwstr>bce31fab-1118-47c0-aa3e-87e337e474d7</vt:lpwstr>
  </property>
  <property fmtid="{D5CDD505-2E9C-101B-9397-08002B2CF9AE}" pid="10" name="Organisational unit coverage">
    <vt:lpwstr/>
  </property>
  <property fmtid="{D5CDD505-2E9C-101B-9397-08002B2CF9AE}" pid="11" name="Department Owner">
    <vt:lpwstr>2;#Human Resources|60c9484a-b5e8-4db8-901a-3549e93242b7</vt:lpwstr>
  </property>
  <property fmtid="{D5CDD505-2E9C-101B-9397-08002B2CF9AE}" pid="12" name="_dlc_DocIdUrl">
    <vt:lpwstr>https://staff.brighton.ac.uk/hr/_layouts/DocIdRedir.aspx?ID=YHTY7QPWXA4N-220728286-135, YHTY7QPWXA4N-220728286-135</vt:lpwstr>
  </property>
  <property fmtid="{D5CDD505-2E9C-101B-9397-08002B2CF9AE}" pid="13" name="Academic Year">
    <vt:lpwstr/>
  </property>
</Properties>
</file>